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08A0" w14:textId="77777777" w:rsidR="00C500DD" w:rsidRPr="00107A57" w:rsidRDefault="00C500DD">
      <w:pPr>
        <w:ind w:right="-18"/>
        <w:jc w:val="center"/>
        <w:rPr>
          <w:rFonts w:ascii="Tahoma" w:hAnsi="Tahoma" w:cs="Tahoma"/>
          <w:b/>
          <w:sz w:val="22"/>
          <w:szCs w:val="22"/>
        </w:rPr>
      </w:pPr>
      <w:r w:rsidRPr="00107A57">
        <w:rPr>
          <w:rFonts w:ascii="Tahoma" w:hAnsi="Tahoma" w:cs="Tahoma"/>
          <w:b/>
          <w:sz w:val="22"/>
          <w:szCs w:val="22"/>
        </w:rPr>
        <w:t xml:space="preserve">Опросный лист для выбора </w:t>
      </w:r>
      <w:r w:rsidR="00AF1C02" w:rsidRPr="00107A57">
        <w:rPr>
          <w:rFonts w:ascii="Tahoma" w:hAnsi="Tahoma" w:cs="Tahoma"/>
          <w:b/>
          <w:sz w:val="22"/>
          <w:szCs w:val="22"/>
        </w:rPr>
        <w:t>вихреакустического расходомера Метран-305ПР</w:t>
      </w:r>
    </w:p>
    <w:tbl>
      <w:tblPr>
        <w:tblpPr w:leftFromText="180" w:rightFromText="180" w:vertAnchor="page" w:horzAnchor="margin" w:tblpXSpec="center" w:tblpY="2265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535"/>
        <w:gridCol w:w="373"/>
        <w:gridCol w:w="188"/>
        <w:gridCol w:w="492"/>
        <w:gridCol w:w="209"/>
        <w:gridCol w:w="1266"/>
        <w:gridCol w:w="593"/>
        <w:gridCol w:w="671"/>
        <w:gridCol w:w="268"/>
        <w:gridCol w:w="995"/>
        <w:gridCol w:w="1508"/>
        <w:gridCol w:w="2273"/>
      </w:tblGrid>
      <w:tr w:rsidR="00C500DD" w:rsidRPr="00107A57" w14:paraId="04EF0AD1" w14:textId="77777777" w:rsidTr="00402A27">
        <w:trPr>
          <w:trHeight w:val="282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4A71A5B6" w14:textId="77777777" w:rsidR="00C500DD" w:rsidRPr="00107A57" w:rsidRDefault="00C500DD" w:rsidP="00402A2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7A57"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C500DD" w:rsidRPr="00107A57" w14:paraId="1B9547C3" w14:textId="77777777" w:rsidTr="00402A27">
        <w:trPr>
          <w:trHeight w:val="309"/>
        </w:trPr>
        <w:tc>
          <w:tcPr>
            <w:tcW w:w="737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A347" w14:textId="77777777" w:rsidR="00C500DD" w:rsidRPr="00107A57" w:rsidRDefault="00C500DD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AD334" w14:textId="77777777" w:rsidR="00C500DD" w:rsidRPr="00107A57" w:rsidRDefault="00C500DD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500DD" w:rsidRPr="00107A57" w14:paraId="03963383" w14:textId="77777777" w:rsidTr="00402A27">
        <w:trPr>
          <w:trHeight w:val="323"/>
        </w:trPr>
        <w:tc>
          <w:tcPr>
            <w:tcW w:w="737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EBD76" w14:textId="77777777" w:rsidR="00C500DD" w:rsidRPr="00107A57" w:rsidRDefault="00C500DD" w:rsidP="00402A27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7257F" w14:textId="77777777" w:rsidR="00C500DD" w:rsidRPr="00107A57" w:rsidRDefault="00C500DD" w:rsidP="00402A27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500DD" w:rsidRPr="00107A57" w14:paraId="0BCA9553" w14:textId="77777777" w:rsidTr="00402A27">
        <w:trPr>
          <w:trHeight w:val="341"/>
        </w:trPr>
        <w:tc>
          <w:tcPr>
            <w:tcW w:w="737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C8CF" w14:textId="77777777" w:rsidR="00C500DD" w:rsidRPr="00107A57" w:rsidRDefault="00C500DD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Адрес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E8B17" w14:textId="77777777" w:rsidR="00C500DD" w:rsidRPr="00107A57" w:rsidRDefault="00C500DD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107A57">
              <w:rPr>
                <w:rFonts w:ascii="Tahoma" w:hAnsi="Tahoma" w:cs="Tahoma"/>
                <w:sz w:val="18"/>
                <w:szCs w:val="18"/>
              </w:rPr>
              <w:t>E-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 w:rsidRPr="00107A57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500DD" w:rsidRPr="00107A57" w14:paraId="09625C5E" w14:textId="77777777" w:rsidTr="00402A27">
        <w:trPr>
          <w:trHeight w:val="341"/>
        </w:trPr>
        <w:tc>
          <w:tcPr>
            <w:tcW w:w="2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F4BD2" w14:textId="77777777" w:rsidR="00C500DD" w:rsidRPr="00107A57" w:rsidRDefault="00C500DD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53F" w14:textId="77777777" w:rsidR="00C500DD" w:rsidRPr="00107A57" w:rsidRDefault="00C500DD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>Позиция по проекту: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C3DFA" w14:textId="77777777" w:rsidR="00C500DD" w:rsidRPr="00107A57" w:rsidRDefault="00C500DD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Количество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:  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500DD" w:rsidRPr="00107A57" w14:paraId="0C831C52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1D7E2CA3" w14:textId="77777777" w:rsidR="00C500DD" w:rsidRPr="00107A57" w:rsidRDefault="00C500DD" w:rsidP="00402A2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7A57">
              <w:rPr>
                <w:rFonts w:ascii="Tahoma" w:hAnsi="Tahoma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093DFD" w:rsidRPr="00107A57" w14:paraId="2AA3AF65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E2249F" w14:textId="77777777" w:rsidR="00093DFD" w:rsidRPr="00107A57" w:rsidRDefault="00093DFD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Измеряемая среда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500DD" w:rsidRPr="00107A57" w14:paraId="7D65BD5A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648C820B" w14:textId="77777777" w:rsidR="00C500DD" w:rsidRPr="00107A57" w:rsidRDefault="00C500DD" w:rsidP="00402A2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7A57">
              <w:rPr>
                <w:rFonts w:ascii="Tahoma" w:hAnsi="Tahoma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2F0D56" w:rsidRPr="00107A57" w14:paraId="455E2CC6" w14:textId="77777777" w:rsidTr="00402A27">
        <w:trPr>
          <w:trHeight w:val="341"/>
        </w:trPr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1E3256" w14:textId="77777777" w:rsidR="002F0D56" w:rsidRPr="00107A57" w:rsidRDefault="002F0D56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расход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7DE4D5" w14:textId="77777777" w:rsidR="002F0D56" w:rsidRPr="00107A57" w:rsidRDefault="002F0D56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t>Мин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измеряемого расхода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0A62F" w14:textId="77777777" w:rsidR="002F0D56" w:rsidRPr="00107A57" w:rsidRDefault="002F0D56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измеряемого расхода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414A4" w14:textId="77777777" w:rsidR="002F0D56" w:rsidRPr="00107A57" w:rsidRDefault="002F0D56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измеряемого расхода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88C0EE" w14:textId="77777777" w:rsidR="002F0D56" w:rsidRPr="00107A57" w:rsidRDefault="00934533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>м3</w:t>
            </w:r>
            <w:r w:rsidRPr="00107A57">
              <w:rPr>
                <w:rFonts w:ascii="Tahoma" w:hAnsi="Tahoma" w:cs="Tahoma"/>
                <w:sz w:val="18"/>
                <w:szCs w:val="18"/>
              </w:rPr>
              <w:t>/ч</w:t>
            </w:r>
          </w:p>
        </w:tc>
      </w:tr>
      <w:tr w:rsidR="002F0D56" w:rsidRPr="00107A57" w14:paraId="6A139343" w14:textId="77777777" w:rsidTr="00402A27">
        <w:trPr>
          <w:trHeight w:val="341"/>
        </w:trPr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E87841" w14:textId="77777777" w:rsidR="002F0D56" w:rsidRPr="00107A57" w:rsidRDefault="002F0D56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Температура среды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A24AA" w14:textId="77777777" w:rsidR="002F0D56" w:rsidRPr="00107A57" w:rsidRDefault="002F0D56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t>Мин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измеряемой среды. 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D5970" w14:textId="77777777" w:rsidR="002F0D56" w:rsidRPr="00107A57" w:rsidRDefault="002F0D56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34533" w:rsidRPr="00107A57">
              <w:rPr>
                <w:rFonts w:ascii="Tahoma" w:hAnsi="Tahoma" w:cs="Tahoma"/>
                <w:sz w:val="18"/>
                <w:szCs w:val="18"/>
              </w:rPr>
              <w:t>Н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ом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ая (рабочая) температура измеряемой среды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CE2B2" w14:textId="77777777" w:rsidR="002F0D56" w:rsidRPr="00107A57" w:rsidRDefault="002F0D56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измеряемой среды. Но не более 100 град.Ц!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B1ABAA" w14:textId="77777777" w:rsidR="002F0D56" w:rsidRPr="00107A57" w:rsidRDefault="002F0D56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</w:tr>
      <w:tr w:rsidR="00402A27" w:rsidRPr="00107A57" w14:paraId="467002E3" w14:textId="77777777" w:rsidTr="00A1556F">
        <w:trPr>
          <w:trHeight w:val="341"/>
        </w:trPr>
        <w:tc>
          <w:tcPr>
            <w:tcW w:w="5445" w:type="dxa"/>
            <w:gridSpan w:val="8"/>
            <w:tcBorders>
              <w:top w:val="single" w:sz="4" w:space="0" w:color="auto"/>
              <w:bottom w:val="nil"/>
              <w:right w:val="single" w:sz="4" w:space="0" w:color="FFFFFF"/>
            </w:tcBorders>
            <w:noWrap/>
            <w:vAlign w:val="center"/>
          </w:tcPr>
          <w:p w14:paraId="0C0570F2" w14:textId="77777777" w:rsidR="00402A27" w:rsidRPr="00107A57" w:rsidRDefault="00402A27" w:rsidP="00402A27">
            <w:pPr>
              <w:ind w:right="-18"/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Рабочее давление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до 20 МПа (вварное тело обтекания) </w:t>
            </w: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FFFFFF"/>
              <w:bottom w:val="nil"/>
            </w:tcBorders>
            <w:vAlign w:val="center"/>
          </w:tcPr>
          <w:p w14:paraId="47CAB434" w14:textId="77777777" w:rsidR="00402A27" w:rsidRPr="00107A57" w:rsidRDefault="00402A27" w:rsidP="00402A27">
            <w:pPr>
              <w:ind w:right="-18"/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до 20 МПа (съемное тело обтекания)</w:t>
            </w:r>
          </w:p>
        </w:tc>
      </w:tr>
      <w:tr w:rsidR="00402A27" w:rsidRPr="00107A57" w14:paraId="32100F70" w14:textId="77777777" w:rsidTr="00A1556F">
        <w:trPr>
          <w:trHeight w:val="341"/>
        </w:trPr>
        <w:tc>
          <w:tcPr>
            <w:tcW w:w="5445" w:type="dxa"/>
            <w:gridSpan w:val="8"/>
            <w:tcBorders>
              <w:top w:val="nil"/>
              <w:bottom w:val="nil"/>
              <w:right w:val="single" w:sz="4" w:space="0" w:color="FFFFFF"/>
            </w:tcBorders>
            <w:noWrap/>
            <w:vAlign w:val="center"/>
          </w:tcPr>
          <w:p w14:paraId="522B89B1" w14:textId="77777777" w:rsidR="00402A27" w:rsidRPr="00107A57" w:rsidRDefault="00402A27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 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до 25 МПа (вварное тело обтекания)  </w:t>
            </w:r>
          </w:p>
        </w:tc>
        <w:tc>
          <w:tcPr>
            <w:tcW w:w="5715" w:type="dxa"/>
            <w:gridSpan w:val="5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14:paraId="6B4E3339" w14:textId="77777777" w:rsidR="00402A27" w:rsidRPr="00107A57" w:rsidRDefault="00402A27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 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до 25 МПа (съемное тело обтекания)</w:t>
            </w:r>
          </w:p>
        </w:tc>
      </w:tr>
      <w:tr w:rsidR="00402A27" w:rsidRPr="00107A57" w14:paraId="7D3D1A3D" w14:textId="77777777" w:rsidTr="00A1556F">
        <w:trPr>
          <w:trHeight w:val="341"/>
        </w:trPr>
        <w:tc>
          <w:tcPr>
            <w:tcW w:w="5445" w:type="dxa"/>
            <w:gridSpan w:val="8"/>
            <w:tcBorders>
              <w:top w:val="nil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14:paraId="2D2D0DBC" w14:textId="77777777" w:rsidR="00402A27" w:rsidRPr="00107A57" w:rsidRDefault="00402A27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 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до 30 МПа (вварное тело обтекания) </w:t>
            </w:r>
          </w:p>
        </w:tc>
        <w:tc>
          <w:tcPr>
            <w:tcW w:w="5715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</w:tcBorders>
            <w:vAlign w:val="center"/>
          </w:tcPr>
          <w:p w14:paraId="3474BB2A" w14:textId="77777777" w:rsidR="00402A27" w:rsidRPr="00107A57" w:rsidRDefault="00402A27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 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до 30 МПа (съемное тело обтекания)</w:t>
            </w:r>
          </w:p>
        </w:tc>
      </w:tr>
      <w:tr w:rsidR="00E108A0" w:rsidRPr="00107A57" w14:paraId="10D4B48A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C248A27" w14:textId="77777777" w:rsidR="00E108A0" w:rsidRPr="00107A57" w:rsidRDefault="00E108A0" w:rsidP="00402A2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7A57">
              <w:rPr>
                <w:rFonts w:ascii="Tahoma" w:hAnsi="Tahoma" w:cs="Tahoma"/>
                <w:b/>
                <w:sz w:val="20"/>
                <w:szCs w:val="20"/>
              </w:rPr>
              <w:t>Соединение с трубопроводом на объекте</w:t>
            </w:r>
          </w:p>
        </w:tc>
      </w:tr>
      <w:tr w:rsidR="00E108A0" w:rsidRPr="00107A57" w14:paraId="5C695A7A" w14:textId="77777777" w:rsidTr="00402A27">
        <w:trPr>
          <w:trHeight w:val="341"/>
        </w:trPr>
        <w:tc>
          <w:tcPr>
            <w:tcW w:w="638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1ED8B7" w14:textId="77777777" w:rsidR="00E108A0" w:rsidRPr="00107A57" w:rsidRDefault="00E108A0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Условный проход</w:t>
            </w:r>
            <w:r w:rsidR="00F01318"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трубопровода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2B3115"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115"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50 мм;</w:t>
            </w:r>
            <w:r w:rsidR="00213F0A"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13F0A"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F0A"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13F0A"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213F0A" w:rsidRPr="00107A57">
              <w:rPr>
                <w:rFonts w:ascii="Tahoma" w:hAnsi="Tahoma" w:cs="Tahoma"/>
                <w:sz w:val="18"/>
                <w:szCs w:val="18"/>
              </w:rPr>
              <w:t xml:space="preserve"> 80 мм;  </w:t>
            </w:r>
            <w:r w:rsidR="002B3115"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115"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100 мм;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6CC25D" w14:textId="6B58616E" w:rsidR="00E108A0" w:rsidRPr="00107A57" w:rsidRDefault="00F01318" w:rsidP="00402A27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4F51A8"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1A8"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F51A8"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4F51A8" w:rsidRPr="00107A57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="004F51A8" w:rsidRPr="00107A57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="004F51A8" w:rsidRPr="00107A57">
              <w:rPr>
                <w:rFonts w:ascii="Tahoma" w:hAnsi="Tahoma" w:cs="Tahoma"/>
                <w:sz w:val="18"/>
                <w:szCs w:val="18"/>
              </w:rPr>
              <w:t>0 мм;</w:t>
            </w:r>
            <w:r w:rsidR="004F51A8"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r w:rsidR="00965BB6"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BB6"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65BB6"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65BB6"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108A0" w:rsidRPr="00107A57">
              <w:rPr>
                <w:rFonts w:ascii="Tahoma" w:hAnsi="Tahoma" w:cs="Tahoma"/>
                <w:sz w:val="18"/>
                <w:szCs w:val="18"/>
              </w:rPr>
              <w:t xml:space="preserve">Другой (указать) 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115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E108A0" w:rsidRPr="00107A5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E108A0" w:rsidRPr="00107A57">
              <w:rPr>
                <w:rFonts w:ascii="Tahoma" w:hAnsi="Tahoma" w:cs="Tahoma"/>
                <w:color w:val="000000"/>
                <w:sz w:val="18"/>
                <w:szCs w:val="18"/>
              </w:rPr>
              <w:t>мм;</w:t>
            </w:r>
          </w:p>
        </w:tc>
      </w:tr>
      <w:tr w:rsidR="00F6394C" w:rsidRPr="00107A57" w14:paraId="161A7BDF" w14:textId="77777777" w:rsidTr="00402A27">
        <w:trPr>
          <w:trHeight w:val="341"/>
        </w:trPr>
        <w:tc>
          <w:tcPr>
            <w:tcW w:w="638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C0DB5A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13F0A" w:rsidRPr="00107A5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Внешний"/>
                    <w:listEntry w:val="Внутренний"/>
                  </w:ddList>
                </w:ffData>
              </w:fldChar>
            </w:r>
            <w:r w:rsidR="00213F0A" w:rsidRPr="00107A57">
              <w:rPr>
                <w:rFonts w:ascii="Tahoma" w:hAnsi="Tahoma" w:cs="Tahoma"/>
                <w:b/>
                <w:sz w:val="18"/>
                <w:szCs w:val="18"/>
              </w:rPr>
              <w:instrText xml:space="preserve"> FORMDROPDOWN </w:instrText>
            </w:r>
            <w:r w:rsidR="002C783D">
              <w:rPr>
                <w:rFonts w:ascii="Tahoma" w:hAnsi="Tahoma" w:cs="Tahoma"/>
                <w:b/>
                <w:sz w:val="18"/>
                <w:szCs w:val="18"/>
              </w:rPr>
            </w:r>
            <w:r w:rsidR="002C783D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213F0A" w:rsidRPr="00107A5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диаметр трубопровода </w:t>
            </w:r>
            <w:r w:rsidRPr="00107A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мм;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EE27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Толщина стенки: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толщины стенки трубопровода. Необходимо при предложении ответных фланцев с коническими переходами"/>
                  <w:textInput/>
                </w:ffData>
              </w:fldCha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мм</w:t>
            </w:r>
            <w:r w:rsidRPr="00107A57"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DC1B93" w14:textId="77777777" w:rsidR="00F6394C" w:rsidRPr="00107A57" w:rsidRDefault="00FD06F6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F6394C" w:rsidRPr="00107A57">
              <w:rPr>
                <w:rFonts w:ascii="Tahoma" w:hAnsi="Tahoma" w:cs="Tahoma"/>
                <w:sz w:val="18"/>
                <w:szCs w:val="18"/>
              </w:rPr>
              <w:t>Материал</w:t>
            </w:r>
            <w:r w:rsidR="00F6394C" w:rsidRPr="00107A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F6394C" w:rsidRPr="00107A5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F6394C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териал трубопровода. Необходим при заказе ответных фланцев"/>
                  <w:textInput/>
                </w:ffData>
              </w:fldChar>
            </w:r>
            <w:r w:rsidR="00F6394C"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F6394C"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F6394C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F6394C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6394C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6394C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6394C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6394C"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F6394C"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6394C" w:rsidRPr="00107A57" w14:paraId="7EE591FA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110EC699" w14:textId="77777777" w:rsidR="00F6394C" w:rsidRPr="00107A57" w:rsidRDefault="00F6394C" w:rsidP="00402A2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7A57">
              <w:rPr>
                <w:rFonts w:ascii="Tahoma" w:hAnsi="Tahoma" w:cs="Tahoma"/>
                <w:b/>
                <w:sz w:val="20"/>
                <w:szCs w:val="20"/>
              </w:rPr>
              <w:t>Требования к исполнению расходомера</w:t>
            </w:r>
          </w:p>
        </w:tc>
      </w:tr>
      <w:tr w:rsidR="00F6394C" w:rsidRPr="00107A57" w14:paraId="469B1476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1E1F14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Температура окружающей среды: от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окружающей среды"/>
                  <w:textInput/>
                </w:ffData>
              </w:fldCha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окружающей среды"/>
                  <w:textInput/>
                </w:ffData>
              </w:fldCha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°С </w:t>
            </w:r>
          </w:p>
        </w:tc>
      </w:tr>
      <w:tr w:rsidR="00F6394C" w:rsidRPr="00107A57" w14:paraId="58745C39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6CD6AC" w14:textId="079BDF5B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65BB6" w:rsidRPr="00107A57">
              <w:rPr>
                <w:rFonts w:ascii="Tahoma" w:hAnsi="Tahoma" w:cs="Tahoma"/>
                <w:sz w:val="18"/>
                <w:szCs w:val="18"/>
              </w:rPr>
              <w:t>Требуемая о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сновная относительная погрешность: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F6394C" w:rsidRPr="00107A57" w14:paraId="220F4E1B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02EB73" w14:textId="0470FC9B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Цена импульса выходного сигнала: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0,001;      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0,</w:t>
            </w:r>
            <w:proofErr w:type="gramStart"/>
            <w:r w:rsidRPr="00107A57">
              <w:rPr>
                <w:rFonts w:ascii="Tahoma" w:hAnsi="Tahoma" w:cs="Tahoma"/>
                <w:sz w:val="18"/>
                <w:szCs w:val="18"/>
              </w:rPr>
              <w:t xml:space="preserve">01;   </w:t>
            </w:r>
            <w:proofErr w:type="gramEnd"/>
            <w:r w:rsidRPr="00107A5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0,1;       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1,0     </w:t>
            </w:r>
          </w:p>
        </w:tc>
      </w:tr>
      <w:tr w:rsidR="00F6394C" w:rsidRPr="005B2373" w14:paraId="7E0962C2" w14:textId="77777777" w:rsidTr="00402A27">
        <w:trPr>
          <w:trHeight w:val="341"/>
        </w:trPr>
        <w:tc>
          <w:tcPr>
            <w:tcW w:w="1789" w:type="dxa"/>
            <w:tcBorders>
              <w:top w:val="single" w:sz="4" w:space="0" w:color="auto"/>
              <w:bottom w:val="nil"/>
              <w:right w:val="nil"/>
            </w:tcBorders>
            <w:noWrap/>
            <w:vAlign w:val="center"/>
          </w:tcPr>
          <w:p w14:paraId="4034258C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Выходные сигналы: </w:t>
            </w: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B913E22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2C783D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4-20 </w:t>
            </w:r>
            <w:r w:rsidRPr="00107A57">
              <w:rPr>
                <w:rFonts w:ascii="Tahoma" w:hAnsi="Tahoma" w:cs="Tahoma"/>
                <w:sz w:val="18"/>
                <w:szCs w:val="18"/>
              </w:rPr>
              <w:t>мА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  <w:proofErr w:type="gramStart"/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HART;   </w:t>
            </w:r>
            <w:proofErr w:type="gramEnd"/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2C783D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ModBus RTU/RS485;                      </w:t>
            </w:r>
          </w:p>
        </w:tc>
      </w:tr>
      <w:tr w:rsidR="00F6394C" w:rsidRPr="00107A57" w14:paraId="5F644290" w14:textId="77777777" w:rsidTr="00402A27">
        <w:trPr>
          <w:trHeight w:val="341"/>
        </w:trPr>
        <w:tc>
          <w:tcPr>
            <w:tcW w:w="1789" w:type="dxa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14:paraId="491EA676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371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E4CB9E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>Импульсный выходной сигнал в стандартной комплектации</w:t>
            </w:r>
          </w:p>
        </w:tc>
      </w:tr>
      <w:tr w:rsidR="00F6394C" w:rsidRPr="00107A57" w14:paraId="40737720" w14:textId="77777777" w:rsidTr="00965BB6">
        <w:trPr>
          <w:trHeight w:val="1047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FDB44" w14:textId="76A67703" w:rsidR="00965BB6" w:rsidRPr="00107A57" w:rsidRDefault="00965BB6" w:rsidP="00965BB6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Тип </w:t>
            </w:r>
            <w:proofErr w:type="gramStart"/>
            <w:r w:rsidRPr="00107A57">
              <w:rPr>
                <w:rFonts w:ascii="Tahoma" w:hAnsi="Tahoma" w:cs="Tahoma"/>
                <w:sz w:val="18"/>
                <w:szCs w:val="18"/>
              </w:rPr>
              <w:t xml:space="preserve">подключения:   </w:t>
            </w:r>
            <w:proofErr w:type="gramEnd"/>
            <w:r w:rsidRPr="00107A5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Кабельный ввод;       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Штепсельный разъем (вилка + розетка)*;</w:t>
            </w:r>
          </w:p>
          <w:p w14:paraId="357867A1" w14:textId="77777777" w:rsidR="00F6394C" w:rsidRPr="00107A57" w:rsidRDefault="00965BB6" w:rsidP="00965BB6">
            <w:pPr>
              <w:spacing w:after="120"/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                               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Штепсельный разъем (только вилка на </w:t>
            </w:r>
            <w:proofErr w:type="gramStart"/>
            <w:r w:rsidRPr="00107A57">
              <w:rPr>
                <w:rFonts w:ascii="Tahoma" w:hAnsi="Tahoma" w:cs="Tahoma"/>
                <w:sz w:val="18"/>
                <w:szCs w:val="18"/>
              </w:rPr>
              <w:t>корпусе)*</w:t>
            </w:r>
            <w:proofErr w:type="gramEnd"/>
            <w:r w:rsidRPr="00107A57">
              <w:rPr>
                <w:rFonts w:ascii="Tahoma" w:hAnsi="Tahoma" w:cs="Tahoma"/>
                <w:sz w:val="18"/>
                <w:szCs w:val="18"/>
              </w:rPr>
              <w:t xml:space="preserve">; 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 Разъем по стандарту DIN 43650а*</w:t>
            </w:r>
          </w:p>
          <w:p w14:paraId="245A8A2C" w14:textId="221B4258" w:rsidR="00965BB6" w:rsidRPr="00107A57" w:rsidRDefault="00965BB6" w:rsidP="00965BB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>* несовместимо со взрывозащищенным исполнением</w:t>
            </w:r>
          </w:p>
        </w:tc>
      </w:tr>
      <w:tr w:rsidR="00F6394C" w:rsidRPr="00107A57" w14:paraId="2FA8F910" w14:textId="77777777" w:rsidTr="00402A27">
        <w:trPr>
          <w:trHeight w:val="341"/>
        </w:trPr>
        <w:tc>
          <w:tcPr>
            <w:tcW w:w="3377" w:type="dxa"/>
            <w:gridSpan w:val="5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14:paraId="28ADE8DC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Материал исполнения тела обтекания: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CAF86B" w14:textId="77777777" w:rsidR="00F6394C" w:rsidRPr="00107A57" w:rsidRDefault="00F6394C" w:rsidP="00402A27">
            <w:pPr>
              <w:ind w:left="89"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сталь 14Х17Н2 (стандартное исполнение</w:t>
            </w:r>
            <w:r w:rsidR="00402A27" w:rsidRPr="00107A57">
              <w:rPr>
                <w:rFonts w:ascii="Tahoma" w:hAnsi="Tahoma" w:cs="Tahoma"/>
                <w:sz w:val="18"/>
                <w:szCs w:val="18"/>
              </w:rPr>
              <w:t>, только съемное тело обтекания</w:t>
            </w:r>
            <w:r w:rsidRPr="00107A57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F6394C" w:rsidRPr="00107A57" w14:paraId="2BCB6CB2" w14:textId="77777777" w:rsidTr="00402A27">
        <w:trPr>
          <w:trHeight w:val="341"/>
        </w:trPr>
        <w:tc>
          <w:tcPr>
            <w:tcW w:w="3377" w:type="dxa"/>
            <w:gridSpan w:val="5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0067ACA3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56AA2E" w14:textId="77777777" w:rsidR="00F6394C" w:rsidRPr="00107A57" w:rsidRDefault="00F6394C" w:rsidP="00402A27">
            <w:pPr>
              <w:ind w:left="99"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сталь 12Х18Н10Т (повышенная коррозионная стойкость к водно-солевым растворам)</w:t>
            </w:r>
          </w:p>
        </w:tc>
      </w:tr>
      <w:tr w:rsidR="00F6394C" w:rsidRPr="00107A57" w14:paraId="089C4BA2" w14:textId="77777777" w:rsidTr="00402A27">
        <w:trPr>
          <w:trHeight w:val="341"/>
        </w:trPr>
        <w:tc>
          <w:tcPr>
            <w:tcW w:w="3377" w:type="dxa"/>
            <w:gridSpan w:val="5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3615C38E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>Взры</w:t>
            </w:r>
            <w:r w:rsidRPr="00107A57">
              <w:rPr>
                <w:rFonts w:ascii="Tahoma" w:hAnsi="Tahoma" w:cs="Tahoma"/>
                <w:sz w:val="18"/>
                <w:szCs w:val="18"/>
              </w:rPr>
              <w:t>в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озащита: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Вариант исполнения прибора по взрывозащищенности"/>
                  <w:ddList>
                    <w:listEntry w:val="                       "/>
                    <w:listEntry w:val="без взрывозащиты"/>
                    <w:listEntry w:val="взрывонепроницаемая оболочка"/>
                  </w:ddList>
                </w:ffData>
              </w:fldCha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2C783D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r>
            <w:r w:rsidR="002C783D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separate"/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FBDEB9" w14:textId="77777777" w:rsidR="00F6394C" w:rsidRPr="00107A57" w:rsidRDefault="00F6394C" w:rsidP="00402A27">
            <w:pPr>
              <w:ind w:left="99"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394C" w:rsidRPr="00107A57" w14:paraId="42E3D529" w14:textId="77777777" w:rsidTr="00402A27">
        <w:trPr>
          <w:trHeight w:val="341"/>
        </w:trPr>
        <w:tc>
          <w:tcPr>
            <w:tcW w:w="2697" w:type="dxa"/>
            <w:gridSpan w:val="3"/>
            <w:tcBorders>
              <w:top w:val="single" w:sz="4" w:space="0" w:color="auto"/>
              <w:bottom w:val="nil"/>
              <w:right w:val="nil"/>
            </w:tcBorders>
            <w:noWrap/>
            <w:vAlign w:val="center"/>
          </w:tcPr>
          <w:p w14:paraId="6F0E3308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Дополнительные возможности:</w:t>
            </w:r>
          </w:p>
        </w:tc>
        <w:tc>
          <w:tcPr>
            <w:tcW w:w="8463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EC8A80E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в индикаторе для отображения измеряемых величин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ЖК-индикатор</w:t>
            </w:r>
            <w:r w:rsidR="00213F0A" w:rsidRPr="00107A57">
              <w:rPr>
                <w:rFonts w:ascii="Tahoma" w:hAnsi="Tahoma" w:cs="Tahoma"/>
                <w:sz w:val="18"/>
                <w:szCs w:val="18"/>
              </w:rPr>
              <w:t xml:space="preserve"> (температура окружающей среды -40…+70°С)</w:t>
            </w:r>
          </w:p>
        </w:tc>
      </w:tr>
      <w:tr w:rsidR="00F6394C" w:rsidRPr="00107A57" w14:paraId="2FC36409" w14:textId="77777777" w:rsidTr="00402A27">
        <w:trPr>
          <w:trHeight w:val="341"/>
        </w:trPr>
        <w:tc>
          <w:tcPr>
            <w:tcW w:w="2697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</w:tcPr>
          <w:p w14:paraId="397568F3" w14:textId="77777777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6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6848110F" w14:textId="24F8746B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Протокол </w:t>
            </w:r>
            <w:r w:rsidR="00965BB6" w:rsidRPr="00107A57">
              <w:rPr>
                <w:rFonts w:ascii="Tahoma" w:hAnsi="Tahoma" w:cs="Tahoma"/>
                <w:sz w:val="18"/>
                <w:szCs w:val="18"/>
              </w:rPr>
              <w:t>калибровки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6394C" w:rsidRPr="00107A57" w14:paraId="67739591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5E18336" w14:textId="77777777" w:rsidR="00F6394C" w:rsidRPr="00107A57" w:rsidRDefault="00F6394C" w:rsidP="00402A2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7A57">
              <w:rPr>
                <w:rFonts w:ascii="Tahoma" w:hAnsi="Tahoma" w:cs="Tahoma"/>
                <w:b/>
                <w:sz w:val="20"/>
                <w:szCs w:val="20"/>
              </w:rPr>
              <w:t>Дополнительное оборудование, аксессуары, услуги</w:t>
            </w:r>
          </w:p>
        </w:tc>
      </w:tr>
      <w:tr w:rsidR="00F6394C" w:rsidRPr="00107A57" w14:paraId="55BC3458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3DCBB1" w14:textId="3908854A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ответных фланцев расходомера 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Комплект монтажных частей (фланцы</w:t>
            </w:r>
            <w:r w:rsidR="003206B1" w:rsidRPr="00107A57">
              <w:rPr>
                <w:rFonts w:ascii="Tahoma" w:hAnsi="Tahoma" w:cs="Tahoma"/>
                <w:sz w:val="18"/>
                <w:szCs w:val="18"/>
              </w:rPr>
              <w:t xml:space="preserve"> специального исполнения</w:t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, шпильки, гайки) </w:t>
            </w:r>
          </w:p>
        </w:tc>
      </w:tr>
      <w:tr w:rsidR="00F6394C" w:rsidRPr="00107A57" w14:paraId="6139A332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30F527" w14:textId="79A2D70F" w:rsidR="00F6394C" w:rsidRPr="00107A57" w:rsidRDefault="00F6394C" w:rsidP="00402A27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комплектации расходомера блоком питания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Блок питания</w:t>
            </w:r>
            <w:r w:rsidR="00965BB6" w:rsidRPr="00107A57">
              <w:rPr>
                <w:rFonts w:ascii="Tahoma" w:hAnsi="Tahoma" w:cs="Tahoma"/>
                <w:sz w:val="18"/>
                <w:szCs w:val="18"/>
              </w:rPr>
              <w:t xml:space="preserve"> 24</w:t>
            </w:r>
            <w:r w:rsidR="00965BB6" w:rsidRPr="00107A57">
              <w:rPr>
                <w:rFonts w:ascii="Tahoma" w:hAnsi="Tahoma" w:cs="Tahoma"/>
                <w:sz w:val="18"/>
                <w:szCs w:val="18"/>
                <w:lang w:val="en-US"/>
              </w:rPr>
              <w:t xml:space="preserve"> VDC</w:t>
            </w:r>
          </w:p>
        </w:tc>
      </w:tr>
      <w:tr w:rsidR="00965BB6" w:rsidRPr="00107A57" w14:paraId="79BF4C83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36A0AF" w14:textId="76C338AA" w:rsidR="00965BB6" w:rsidRPr="00107A57" w:rsidRDefault="00965BB6" w:rsidP="00965BB6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в шеф надзоре или пуско-наладке при монтаже прибора на объекте. Осуществляется службой сервиса предприятия.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2C783D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2C783D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Start"/>
            <w:r w:rsidRPr="00107A57">
              <w:rPr>
                <w:rFonts w:ascii="Tahoma" w:hAnsi="Tahoma" w:cs="Tahoma"/>
                <w:sz w:val="18"/>
                <w:szCs w:val="18"/>
              </w:rPr>
              <w:t>Шеф-надзор</w:t>
            </w:r>
            <w:proofErr w:type="gramEnd"/>
            <w:r w:rsidRPr="00107A57">
              <w:rPr>
                <w:rFonts w:ascii="Tahoma" w:hAnsi="Tahoma" w:cs="Tahoma"/>
                <w:sz w:val="18"/>
                <w:szCs w:val="18"/>
              </w:rPr>
              <w:t xml:space="preserve">, пуско-наладка        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ответных фланцев расходомера 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 Расширенная гарантия 3 года           </w:t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ответных фланцев расходомера "/>
                  <w:checkBox>
                    <w:sizeAuto/>
                    <w:default w:val="0"/>
                  </w:checkBox>
                </w:ffData>
              </w:fldChar>
            </w:r>
            <w:r w:rsidRPr="00107A5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C783D">
              <w:rPr>
                <w:rFonts w:ascii="Tahoma" w:hAnsi="Tahoma" w:cs="Tahoma"/>
                <w:sz w:val="18"/>
                <w:szCs w:val="18"/>
              </w:rPr>
            </w:r>
            <w:r w:rsidR="002C783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07A57">
              <w:rPr>
                <w:rFonts w:ascii="Tahoma" w:hAnsi="Tahoma" w:cs="Tahoma"/>
                <w:sz w:val="18"/>
                <w:szCs w:val="18"/>
              </w:rPr>
              <w:t xml:space="preserve">  Расширенная гарантия 5 лет        </w:t>
            </w:r>
          </w:p>
        </w:tc>
      </w:tr>
      <w:tr w:rsidR="00965BB6" w:rsidRPr="00107A57" w14:paraId="52297E4A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3AE73002" w14:textId="77777777" w:rsidR="00965BB6" w:rsidRPr="00107A57" w:rsidRDefault="00965BB6" w:rsidP="00965BB6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7A57">
              <w:rPr>
                <w:rFonts w:ascii="Tahoma" w:hAnsi="Tahoma" w:cs="Tahoma"/>
                <w:b/>
                <w:sz w:val="20"/>
                <w:szCs w:val="20"/>
              </w:rPr>
              <w:t>Примечания</w:t>
            </w:r>
          </w:p>
        </w:tc>
      </w:tr>
      <w:tr w:rsidR="00965BB6" w:rsidRPr="00107A57" w14:paraId="26B5CD26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CDEB440" w14:textId="77777777" w:rsidR="00965BB6" w:rsidRPr="00107A57" w:rsidRDefault="00965BB6" w:rsidP="00965BB6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107A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юбые дополнительные сведения, которые необходимо учесть при выборе расходомера"/>
                  <w:textInput/>
                </w:ffData>
              </w:fldCha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65BB6" w:rsidRPr="00107A57" w14:paraId="3EEBFE86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nil"/>
              <w:bottom w:val="nil"/>
            </w:tcBorders>
            <w:noWrap/>
            <w:vAlign w:val="center"/>
          </w:tcPr>
          <w:p w14:paraId="278BF2BD" w14:textId="77777777" w:rsidR="00965BB6" w:rsidRPr="00107A57" w:rsidRDefault="00965BB6" w:rsidP="00965BB6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юбые дополнительные сведения, которые необходимо учесть при выборе расходомера"/>
                  <w:textInput/>
                </w:ffData>
              </w:fldCha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107A57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65BB6" w:rsidRPr="00107A57" w14:paraId="7B4A5A5C" w14:textId="77777777" w:rsidTr="00402A27">
        <w:trPr>
          <w:trHeight w:val="341"/>
        </w:trPr>
        <w:tc>
          <w:tcPr>
            <w:tcW w:w="11160" w:type="dxa"/>
            <w:gridSpan w:val="13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E90278D" w14:textId="77777777" w:rsidR="00965BB6" w:rsidRPr="00107A57" w:rsidRDefault="00965BB6" w:rsidP="00965BB6">
            <w:pPr>
              <w:ind w:right="-1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07A5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Если известна полная строка заказа, укажите ее в примечании.</w:t>
            </w:r>
          </w:p>
        </w:tc>
      </w:tr>
    </w:tbl>
    <w:p w14:paraId="6E796B4A" w14:textId="77777777" w:rsidR="00C500DD" w:rsidRDefault="00C500DD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 w:rsidRPr="00107A57"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заполнения!</w:t>
      </w:r>
      <w:r w:rsidRPr="00107A57">
        <w:rPr>
          <w:rFonts w:ascii="Tahoma" w:hAnsi="Tahoma" w:cs="Tahoma"/>
          <w:color w:val="FF0000"/>
          <w:sz w:val="16"/>
          <w:szCs w:val="16"/>
        </w:rPr>
        <w:tab/>
        <w:t>Для получения подсказки по выбранному полю нажмите F1!</w:t>
      </w:r>
    </w:p>
    <w:sectPr w:rsidR="00C500DD">
      <w:headerReference w:type="default" r:id="rId7"/>
      <w:footerReference w:type="default" r:id="rId8"/>
      <w:pgSz w:w="11906" w:h="16838" w:code="9"/>
      <w:pgMar w:top="284" w:right="566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A6D2" w14:textId="77777777" w:rsidR="00DB05E0" w:rsidRDefault="00DB05E0">
      <w:r>
        <w:separator/>
      </w:r>
    </w:p>
  </w:endnote>
  <w:endnote w:type="continuationSeparator" w:id="0">
    <w:p w14:paraId="448572A9" w14:textId="77777777" w:rsidR="00DB05E0" w:rsidRDefault="00DB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509F" w14:textId="0CAE35A1" w:rsidR="00C500DD" w:rsidRPr="0050656B" w:rsidRDefault="0050656B" w:rsidP="0050656B">
    <w:pPr>
      <w:pStyle w:val="a7"/>
    </w:pPr>
    <w:r>
      <w:rPr>
        <w:rFonts w:ascii="Arial" w:hAnsi="Arial" w:cs="Arial"/>
        <w:sz w:val="18"/>
        <w:szCs w:val="18"/>
      </w:rPr>
      <w:t>Заполненный опросный лист необходимо направлять на единый электронный адрес Центра Поддержки Заказчиков (</w:t>
    </w:r>
    <w:r>
      <w:rPr>
        <w:rStyle w:val="aa"/>
        <w:rFonts w:ascii="Arial" w:eastAsiaTheme="majorEastAsia" w:hAnsi="Arial" w:cs="Arial"/>
        <w:sz w:val="18"/>
        <w:szCs w:val="18"/>
        <w:lang w:val="en-US"/>
      </w:rPr>
      <w:t>support</w:t>
    </w:r>
    <w:r w:rsidRPr="00AE601B">
      <w:rPr>
        <w:rStyle w:val="aa"/>
        <w:rFonts w:ascii="Arial" w:eastAsiaTheme="majorEastAsia" w:hAnsi="Arial" w:cs="Arial"/>
        <w:sz w:val="18"/>
        <w:szCs w:val="18"/>
      </w:rPr>
      <w:t>@</w:t>
    </w:r>
    <w:r>
      <w:rPr>
        <w:rStyle w:val="aa"/>
        <w:rFonts w:ascii="Arial" w:eastAsiaTheme="majorEastAsia" w:hAnsi="Arial" w:cs="Arial"/>
        <w:sz w:val="18"/>
        <w:szCs w:val="18"/>
        <w:lang w:val="en-US"/>
      </w:rPr>
      <w:t>metran</w:t>
    </w:r>
    <w:r w:rsidRPr="00AE601B">
      <w:rPr>
        <w:rStyle w:val="aa"/>
        <w:rFonts w:ascii="Arial" w:eastAsiaTheme="majorEastAsia" w:hAnsi="Arial" w:cs="Arial"/>
        <w:sz w:val="18"/>
        <w:szCs w:val="18"/>
      </w:rPr>
      <w:t>.</w:t>
    </w:r>
    <w:r>
      <w:rPr>
        <w:rStyle w:val="aa"/>
        <w:rFonts w:ascii="Arial" w:eastAsiaTheme="majorEastAsia" w:hAnsi="Arial" w:cs="Arial"/>
        <w:sz w:val="18"/>
        <w:szCs w:val="18"/>
        <w:lang w:val="en-US"/>
      </w:rPr>
      <w:t>ru</w:t>
    </w:r>
    <w:r>
      <w:rPr>
        <w:rFonts w:ascii="Arial" w:hAnsi="Arial" w:cs="Arial"/>
        <w:sz w:val="18"/>
        <w:szCs w:val="18"/>
      </w:rPr>
      <w:t xml:space="preserve">) или в региональное представительство (координаты на сайте </w:t>
    </w:r>
    <w:hyperlink r:id="rId1" w:history="1">
      <w:r>
        <w:rPr>
          <w:rStyle w:val="aa"/>
          <w:rFonts w:ascii="Arial" w:eastAsiaTheme="majorEastAsia" w:hAnsi="Arial" w:cs="Arial"/>
          <w:sz w:val="18"/>
          <w:szCs w:val="18"/>
        </w:rPr>
        <w:t>www.</w:t>
      </w:r>
      <w:r>
        <w:rPr>
          <w:rStyle w:val="aa"/>
          <w:rFonts w:ascii="Arial" w:eastAsiaTheme="majorEastAsia" w:hAnsi="Arial" w:cs="Arial"/>
          <w:sz w:val="18"/>
          <w:szCs w:val="18"/>
          <w:lang w:val="en-US"/>
        </w:rPr>
        <w:t>metran</w:t>
      </w:r>
      <w:r>
        <w:rPr>
          <w:rStyle w:val="aa"/>
          <w:rFonts w:ascii="Arial" w:eastAsiaTheme="majorEastAsia" w:hAnsi="Arial" w:cs="Arial"/>
          <w:sz w:val="18"/>
          <w:szCs w:val="18"/>
        </w:rPr>
        <w:t>.</w:t>
      </w:r>
      <w:r>
        <w:rPr>
          <w:rStyle w:val="aa"/>
          <w:rFonts w:ascii="Arial" w:eastAsiaTheme="majorEastAsia" w:hAnsi="Arial" w:cs="Arial"/>
          <w:sz w:val="18"/>
          <w:szCs w:val="18"/>
          <w:lang w:val="en-US"/>
        </w:rPr>
        <w:t>ru</w:t>
      </w:r>
    </w:hyperlink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9F61" w14:textId="77777777" w:rsidR="00DB05E0" w:rsidRDefault="00DB05E0">
      <w:r>
        <w:separator/>
      </w:r>
    </w:p>
  </w:footnote>
  <w:footnote w:type="continuationSeparator" w:id="0">
    <w:p w14:paraId="3FFCE865" w14:textId="77777777" w:rsidR="00DB05E0" w:rsidRDefault="00DB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0" w:type="pct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66"/>
      <w:gridCol w:w="5309"/>
    </w:tblGrid>
    <w:tr w:rsidR="00C500DD" w14:paraId="4A32B7F2" w14:textId="77777777">
      <w:tc>
        <w:tcPr>
          <w:tcW w:w="255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997FC40" w14:textId="5C24CB09" w:rsidR="00C500DD" w:rsidRDefault="00965BB6">
          <w:pPr>
            <w:pStyle w:val="a5"/>
            <w:rPr>
              <w:szCs w:val="40"/>
            </w:rPr>
          </w:pPr>
          <w:r>
            <w:rPr>
              <w:noProof/>
            </w:rPr>
            <w:drawing>
              <wp:inline distT="0" distB="0" distL="0" distR="0" wp14:anchorId="0123A84D" wp14:editId="607DFB76">
                <wp:extent cx="1685925" cy="3333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6B5094D" w14:textId="6AC776C1" w:rsidR="00C500DD" w:rsidRDefault="00C500DD">
          <w:pPr>
            <w:pStyle w:val="a5"/>
            <w:jc w:val="right"/>
            <w:rPr>
              <w:szCs w:val="40"/>
            </w:rPr>
          </w:pPr>
        </w:p>
      </w:tc>
    </w:tr>
  </w:tbl>
  <w:p w14:paraId="16C7AB1D" w14:textId="77777777" w:rsidR="00C500DD" w:rsidRDefault="00C500D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DE029AD"/>
    <w:multiLevelType w:val="hybridMultilevel"/>
    <w:tmpl w:val="A4C47942"/>
    <w:lvl w:ilvl="0" w:tplc="60425DD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WoJA42q7gAgdOHWoUKyr9uDZX9nKqbMT6hBBAVSxPiHfp5x+nUJMXC2Aj5yjvZftzMeErMkLBWuAukLWJ147Q==" w:salt="HuW8qYTbHhobogxxg/293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C9"/>
    <w:rsid w:val="00010216"/>
    <w:rsid w:val="000564B9"/>
    <w:rsid w:val="00074E9E"/>
    <w:rsid w:val="00093DFD"/>
    <w:rsid w:val="0009655D"/>
    <w:rsid w:val="000E0C55"/>
    <w:rsid w:val="00107A57"/>
    <w:rsid w:val="00113228"/>
    <w:rsid w:val="00160026"/>
    <w:rsid w:val="00166DA2"/>
    <w:rsid w:val="00185D8B"/>
    <w:rsid w:val="00195AAB"/>
    <w:rsid w:val="00213F0A"/>
    <w:rsid w:val="00261900"/>
    <w:rsid w:val="0029517C"/>
    <w:rsid w:val="002B3115"/>
    <w:rsid w:val="002B4A19"/>
    <w:rsid w:val="002C783D"/>
    <w:rsid w:val="002D06E5"/>
    <w:rsid w:val="002F0D56"/>
    <w:rsid w:val="003206B1"/>
    <w:rsid w:val="003404AF"/>
    <w:rsid w:val="00363841"/>
    <w:rsid w:val="00402A27"/>
    <w:rsid w:val="00461251"/>
    <w:rsid w:val="00486843"/>
    <w:rsid w:val="004C5D87"/>
    <w:rsid w:val="004F51A8"/>
    <w:rsid w:val="0050656B"/>
    <w:rsid w:val="00510AC9"/>
    <w:rsid w:val="0052454E"/>
    <w:rsid w:val="00531F55"/>
    <w:rsid w:val="00551E3C"/>
    <w:rsid w:val="005529E5"/>
    <w:rsid w:val="005624A3"/>
    <w:rsid w:val="0056425D"/>
    <w:rsid w:val="00593DD7"/>
    <w:rsid w:val="005B012A"/>
    <w:rsid w:val="005B2373"/>
    <w:rsid w:val="005F1985"/>
    <w:rsid w:val="0061435A"/>
    <w:rsid w:val="00620FA8"/>
    <w:rsid w:val="006243A2"/>
    <w:rsid w:val="00625EE8"/>
    <w:rsid w:val="00637E18"/>
    <w:rsid w:val="006C5833"/>
    <w:rsid w:val="00726CF0"/>
    <w:rsid w:val="00733F5F"/>
    <w:rsid w:val="00734D1C"/>
    <w:rsid w:val="00746072"/>
    <w:rsid w:val="007551B0"/>
    <w:rsid w:val="00790FC8"/>
    <w:rsid w:val="008108A6"/>
    <w:rsid w:val="00812329"/>
    <w:rsid w:val="00821128"/>
    <w:rsid w:val="008367F5"/>
    <w:rsid w:val="008507AE"/>
    <w:rsid w:val="00850E44"/>
    <w:rsid w:val="00873B77"/>
    <w:rsid w:val="00881A5D"/>
    <w:rsid w:val="008A2A3E"/>
    <w:rsid w:val="008A5782"/>
    <w:rsid w:val="008C15C3"/>
    <w:rsid w:val="00934533"/>
    <w:rsid w:val="009439E6"/>
    <w:rsid w:val="00965BB6"/>
    <w:rsid w:val="00980CA1"/>
    <w:rsid w:val="00A1556F"/>
    <w:rsid w:val="00A44AB1"/>
    <w:rsid w:val="00A476C0"/>
    <w:rsid w:val="00A503F9"/>
    <w:rsid w:val="00A52B5F"/>
    <w:rsid w:val="00A725B6"/>
    <w:rsid w:val="00AF1C02"/>
    <w:rsid w:val="00AF389B"/>
    <w:rsid w:val="00AF5985"/>
    <w:rsid w:val="00B00EC1"/>
    <w:rsid w:val="00B026A6"/>
    <w:rsid w:val="00B315AA"/>
    <w:rsid w:val="00B745B1"/>
    <w:rsid w:val="00B81C06"/>
    <w:rsid w:val="00BA1EBE"/>
    <w:rsid w:val="00BD491E"/>
    <w:rsid w:val="00BF2C4F"/>
    <w:rsid w:val="00C05A38"/>
    <w:rsid w:val="00C12735"/>
    <w:rsid w:val="00C15E55"/>
    <w:rsid w:val="00C34B34"/>
    <w:rsid w:val="00C500DD"/>
    <w:rsid w:val="00C56D5E"/>
    <w:rsid w:val="00C805FB"/>
    <w:rsid w:val="00C80B56"/>
    <w:rsid w:val="00C93FE6"/>
    <w:rsid w:val="00CB127C"/>
    <w:rsid w:val="00CD1D4B"/>
    <w:rsid w:val="00D14102"/>
    <w:rsid w:val="00D24F93"/>
    <w:rsid w:val="00D42DDD"/>
    <w:rsid w:val="00D463E0"/>
    <w:rsid w:val="00DA3174"/>
    <w:rsid w:val="00DB05E0"/>
    <w:rsid w:val="00DE3418"/>
    <w:rsid w:val="00E108A0"/>
    <w:rsid w:val="00E12C25"/>
    <w:rsid w:val="00E14D2E"/>
    <w:rsid w:val="00E16D35"/>
    <w:rsid w:val="00E467A8"/>
    <w:rsid w:val="00E6379A"/>
    <w:rsid w:val="00EA5F4B"/>
    <w:rsid w:val="00EC06E4"/>
    <w:rsid w:val="00EF00DB"/>
    <w:rsid w:val="00F01318"/>
    <w:rsid w:val="00F13C3C"/>
    <w:rsid w:val="00F6122C"/>
    <w:rsid w:val="00F6394C"/>
    <w:rsid w:val="00F805BF"/>
    <w:rsid w:val="00FA0CB7"/>
    <w:rsid w:val="00FD06F6"/>
    <w:rsid w:val="00FF3781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C04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basedOn w:val="a2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header"/>
    <w:basedOn w:val="a1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Pr>
      <w:sz w:val="24"/>
      <w:szCs w:val="24"/>
    </w:rPr>
  </w:style>
  <w:style w:type="paragraph" w:styleId="a7">
    <w:name w:val="footer"/>
    <w:basedOn w:val="a1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semiHidden/>
    <w:rPr>
      <w:sz w:val="24"/>
      <w:szCs w:val="24"/>
    </w:rPr>
  </w:style>
  <w:style w:type="table" w:styleId="a9">
    <w:name w:val="Table Grid"/>
    <w:basedOn w:val="a3"/>
    <w:uiPriority w:val="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2"/>
    <w:rPr>
      <w:color w:val="0000FF"/>
      <w:u w:val="single"/>
    </w:rPr>
  </w:style>
  <w:style w:type="paragraph" w:styleId="a">
    <w:name w:val="Body Text"/>
    <w:basedOn w:val="a1"/>
    <w:link w:val="ab"/>
    <w:uiPriority w:val="99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"/>
    <w:uiPriority w:val="99"/>
    <w:semiHidden/>
    <w:rPr>
      <w:sz w:val="24"/>
      <w:szCs w:val="24"/>
    </w:rPr>
  </w:style>
  <w:style w:type="paragraph" w:styleId="a0">
    <w:name w:val="Body Text Indent"/>
    <w:basedOn w:val="a1"/>
    <w:link w:val="ac"/>
    <w:uiPriority w:val="99"/>
    <w:pPr>
      <w:numPr>
        <w:ilvl w:val="3"/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0"/>
    <w:uiPriority w:val="99"/>
    <w:semiHidden/>
    <w:rPr>
      <w:sz w:val="24"/>
      <w:szCs w:val="24"/>
    </w:rPr>
  </w:style>
  <w:style w:type="paragraph" w:styleId="3">
    <w:name w:val="Body Text 3"/>
    <w:basedOn w:val="a1"/>
    <w:link w:val="30"/>
    <w:uiPriority w:val="99"/>
    <w:pPr>
      <w:numPr>
        <w:ilvl w:val="4"/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2"/>
    <w:link w:val="3"/>
    <w:uiPriority w:val="99"/>
    <w:semiHidden/>
    <w:rPr>
      <w:sz w:val="16"/>
      <w:szCs w:val="16"/>
    </w:rPr>
  </w:style>
  <w:style w:type="paragraph" w:customStyle="1" w:styleId="ad">
    <w:name w:val="Чертежный"/>
    <w:pPr>
      <w:jc w:val="both"/>
    </w:pPr>
    <w:rPr>
      <w:lang w:val="uk-UA"/>
    </w:rPr>
  </w:style>
  <w:style w:type="paragraph" w:customStyle="1" w:styleId="xl24">
    <w:name w:val="xl24"/>
    <w:basedOn w:val="a1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styleId="ae">
    <w:name w:val="Balloon Text"/>
    <w:basedOn w:val="a1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Pr>
      <w:rFonts w:ascii="Segoe UI" w:hAnsi="Segoe UI" w:cs="Segoe UI"/>
      <w:sz w:val="18"/>
      <w:szCs w:val="18"/>
    </w:rPr>
  </w:style>
  <w:style w:type="paragraph" w:styleId="af0">
    <w:name w:val="List Paragraph"/>
    <w:basedOn w:val="a1"/>
    <w:uiPriority w:val="34"/>
    <w:qFormat/>
    <w:rsid w:val="0096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an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2024-12-13T05:41:00Z</dcterms:created>
  <dcterms:modified xsi:type="dcterms:W3CDTF">2024-12-13T05:41:00Z</dcterms:modified>
</cp:coreProperties>
</file>